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35D8F" w:rsidRDefault="003E392E">
      <w:pPr>
        <w:jc w:val="center"/>
        <w:rPr>
          <w:rFonts w:ascii="Georgia" w:eastAsia="Georgia" w:hAnsi="Georgia" w:cs="Georgia"/>
          <w:b/>
          <w:sz w:val="32"/>
          <w:szCs w:val="32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32"/>
          <w:szCs w:val="32"/>
        </w:rPr>
        <w:t xml:space="preserve">Bando per l’assegnazione del premio </w:t>
      </w:r>
    </w:p>
    <w:p w14:paraId="00000002" w14:textId="77777777" w:rsidR="00A35D8F" w:rsidRDefault="003E392E">
      <w:pPr>
        <w:jc w:val="center"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 xml:space="preserve">“Luigi </w:t>
      </w:r>
      <w:proofErr w:type="spellStart"/>
      <w:r>
        <w:rPr>
          <w:rFonts w:ascii="Georgia" w:eastAsia="Georgia" w:hAnsi="Georgia" w:cs="Georgia"/>
          <w:b/>
          <w:sz w:val="32"/>
          <w:szCs w:val="32"/>
        </w:rPr>
        <w:t>Frunzio</w:t>
      </w:r>
      <w:proofErr w:type="spellEnd"/>
      <w:r>
        <w:rPr>
          <w:rFonts w:ascii="Georgia" w:eastAsia="Georgia" w:hAnsi="Georgia" w:cs="Georgia"/>
          <w:b/>
          <w:sz w:val="32"/>
          <w:szCs w:val="32"/>
        </w:rPr>
        <w:t xml:space="preserve">” </w:t>
      </w:r>
    </w:p>
    <w:p w14:paraId="00000003" w14:textId="77777777" w:rsidR="00A35D8F" w:rsidRDefault="003E392E">
      <w:pPr>
        <w:jc w:val="center"/>
        <w:rPr>
          <w:rFonts w:ascii="Georgia" w:eastAsia="Georgia" w:hAnsi="Georgia" w:cs="Georgia"/>
          <w:color w:val="FF0000"/>
          <w:sz w:val="28"/>
          <w:szCs w:val="28"/>
        </w:rPr>
      </w:pPr>
      <w:r>
        <w:rPr>
          <w:rFonts w:ascii="Georgia" w:eastAsia="Georgia" w:hAnsi="Georgia" w:cs="Georgia"/>
          <w:sz w:val="32"/>
          <w:szCs w:val="32"/>
        </w:rPr>
        <w:t xml:space="preserve">destinato alle scuole secondarie di secondo grado della città di Napoli e provincia </w:t>
      </w:r>
    </w:p>
    <w:p w14:paraId="00000004" w14:textId="77777777" w:rsidR="00A35D8F" w:rsidRDefault="00A35D8F">
      <w:pPr>
        <w:jc w:val="center"/>
        <w:rPr>
          <w:rFonts w:ascii="Georgia" w:eastAsia="Georgia" w:hAnsi="Georgia" w:cs="Georgia"/>
          <w:sz w:val="32"/>
          <w:szCs w:val="32"/>
        </w:rPr>
      </w:pPr>
    </w:p>
    <w:p w14:paraId="00000005" w14:textId="77777777" w:rsidR="00A35D8F" w:rsidRDefault="003E392E">
      <w:pPr>
        <w:jc w:val="both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L’Associazione Nazionale Magistrati (ANM) – sezione di Napoli, intendendo idealmente proseguire l’impegno del collega Luigi </w:t>
      </w:r>
      <w:proofErr w:type="spellStart"/>
      <w:r>
        <w:rPr>
          <w:rFonts w:ascii="Georgia" w:eastAsia="Georgia" w:hAnsi="Georgia" w:cs="Georgia"/>
          <w:sz w:val="32"/>
          <w:szCs w:val="32"/>
        </w:rPr>
        <w:t>Frunzio</w:t>
      </w:r>
      <w:proofErr w:type="spellEnd"/>
      <w:r>
        <w:rPr>
          <w:rFonts w:ascii="Georgia" w:eastAsia="Georgia" w:hAnsi="Georgia" w:cs="Georgia"/>
          <w:sz w:val="32"/>
          <w:szCs w:val="32"/>
        </w:rPr>
        <w:t xml:space="preserve">, noto Procuratore aggiunto della la DDA (Direzione distrettuale antimafia) presso il Tribunale di Napoli,  venuto a mancare </w:t>
      </w:r>
      <w:r>
        <w:rPr>
          <w:rFonts w:ascii="Georgia" w:eastAsia="Georgia" w:hAnsi="Georgia" w:cs="Georgia"/>
          <w:sz w:val="32"/>
          <w:szCs w:val="32"/>
        </w:rPr>
        <w:t xml:space="preserve">lo scorso marzo, nel promuovere la cultura della legalità nelle scuole napoletane, ha istituito un premio dedicato alla sua memoria, il quale verrà assegnato secondo le regole stabilite nel presente bando. </w:t>
      </w:r>
    </w:p>
    <w:p w14:paraId="00000006" w14:textId="77777777" w:rsidR="00A35D8F" w:rsidRDefault="00A35D8F">
      <w:pPr>
        <w:rPr>
          <w:rFonts w:ascii="Georgia" w:eastAsia="Georgia" w:hAnsi="Georgia" w:cs="Georgia"/>
          <w:sz w:val="32"/>
          <w:szCs w:val="32"/>
        </w:rPr>
      </w:pPr>
    </w:p>
    <w:p w14:paraId="00000007" w14:textId="77777777" w:rsidR="00A35D8F" w:rsidRDefault="003E392E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Art. 1 - finalità dell’iniziativa.</w:t>
      </w:r>
    </w:p>
    <w:p w14:paraId="00000008" w14:textId="77777777" w:rsidR="00A35D8F" w:rsidRDefault="003E392E">
      <w:pPr>
        <w:ind w:firstLine="708"/>
        <w:jc w:val="both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Il premio “Lu</w:t>
      </w:r>
      <w:r>
        <w:rPr>
          <w:rFonts w:ascii="Georgia" w:eastAsia="Georgia" w:hAnsi="Georgia" w:cs="Georgia"/>
          <w:sz w:val="32"/>
          <w:szCs w:val="32"/>
        </w:rPr>
        <w:t xml:space="preserve">igi </w:t>
      </w:r>
      <w:proofErr w:type="spellStart"/>
      <w:r>
        <w:rPr>
          <w:rFonts w:ascii="Georgia" w:eastAsia="Georgia" w:hAnsi="Georgia" w:cs="Georgia"/>
          <w:sz w:val="32"/>
          <w:szCs w:val="32"/>
        </w:rPr>
        <w:t>Funzio</w:t>
      </w:r>
      <w:proofErr w:type="spellEnd"/>
      <w:r>
        <w:rPr>
          <w:rFonts w:ascii="Georgia" w:eastAsia="Georgia" w:hAnsi="Georgia" w:cs="Georgia"/>
          <w:sz w:val="32"/>
          <w:szCs w:val="32"/>
        </w:rPr>
        <w:t>”, di seguito premio, persegue la finalità di promuovere la cultura della legalità e il rispetto delle regole tra le  studentesse e gli studenti delle scuole secondarie di secondo grado di Napoli e provincia  e di stimolare la  riflessione  sulla</w:t>
      </w:r>
      <w:r>
        <w:rPr>
          <w:rFonts w:ascii="Georgia" w:eastAsia="Georgia" w:hAnsi="Georgia" w:cs="Georgia"/>
          <w:sz w:val="32"/>
          <w:szCs w:val="32"/>
        </w:rPr>
        <w:t xml:space="preserve"> importanza dell’impegno e del ruolo attivo  di ciascuno nella testimonianza dei valori di giustizia e legalità.  </w:t>
      </w:r>
    </w:p>
    <w:p w14:paraId="00000009" w14:textId="77777777" w:rsidR="00A35D8F" w:rsidRDefault="003E392E">
      <w:pPr>
        <w:jc w:val="both"/>
        <w:rPr>
          <w:rFonts w:ascii="Georgia" w:eastAsia="Georgia" w:hAnsi="Georgia" w:cs="Georgia"/>
          <w:color w:val="FF0000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 </w:t>
      </w:r>
    </w:p>
    <w:p w14:paraId="0000000A" w14:textId="77777777" w:rsidR="00A35D8F" w:rsidRDefault="003E392E">
      <w:pPr>
        <w:jc w:val="both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Art. 2 – destinatari dell’iniziativa.</w:t>
      </w:r>
    </w:p>
    <w:p w14:paraId="0000000B" w14:textId="77777777" w:rsidR="00A35D8F" w:rsidRDefault="003E392E">
      <w:pPr>
        <w:jc w:val="both"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Possono partecipare al premio </w:t>
      </w:r>
      <w:r>
        <w:rPr>
          <w:rFonts w:ascii="Georgia" w:eastAsia="Georgia" w:hAnsi="Georgia" w:cs="Georgia"/>
          <w:b/>
          <w:sz w:val="32"/>
          <w:szCs w:val="32"/>
        </w:rPr>
        <w:t xml:space="preserve">le scuole secondarie di secondo grado </w:t>
      </w:r>
      <w:r>
        <w:rPr>
          <w:rFonts w:ascii="Georgia" w:eastAsia="Georgia" w:hAnsi="Georgia" w:cs="Georgia"/>
          <w:sz w:val="32"/>
          <w:szCs w:val="32"/>
        </w:rPr>
        <w:t xml:space="preserve">della provincia di Napoli </w:t>
      </w:r>
      <w:r>
        <w:rPr>
          <w:rFonts w:ascii="Georgia" w:eastAsia="Georgia" w:hAnsi="Georgia" w:cs="Georgia"/>
          <w:color w:val="000000"/>
          <w:sz w:val="32"/>
          <w:szCs w:val="32"/>
        </w:rPr>
        <w:t>interes</w:t>
      </w:r>
      <w:r>
        <w:rPr>
          <w:rFonts w:ascii="Georgia" w:eastAsia="Georgia" w:hAnsi="Georgia" w:cs="Georgia"/>
          <w:color w:val="000000"/>
          <w:sz w:val="32"/>
          <w:szCs w:val="32"/>
        </w:rPr>
        <w:t xml:space="preserve">sate </w:t>
      </w:r>
      <w:r>
        <w:rPr>
          <w:rFonts w:ascii="Georgia" w:eastAsia="Georgia" w:hAnsi="Georgia" w:cs="Georgia"/>
          <w:sz w:val="32"/>
          <w:szCs w:val="32"/>
        </w:rPr>
        <w:t xml:space="preserve">che </w:t>
      </w:r>
      <w:r>
        <w:rPr>
          <w:rFonts w:ascii="Georgia" w:eastAsia="Georgia" w:hAnsi="Georgia" w:cs="Georgia"/>
          <w:b/>
          <w:sz w:val="32"/>
          <w:szCs w:val="32"/>
        </w:rPr>
        <w:t xml:space="preserve">entro la data del30 settembre 2021 </w:t>
      </w:r>
      <w:r>
        <w:rPr>
          <w:rFonts w:ascii="Georgia" w:eastAsia="Georgia" w:hAnsi="Georgia" w:cs="Georgia"/>
          <w:sz w:val="32"/>
          <w:szCs w:val="32"/>
        </w:rPr>
        <w:t xml:space="preserve">presentino domanda di partecipazione  all’indirizzo di posta elettronica  </w:t>
      </w:r>
      <w:hyperlink r:id="rId5">
        <w:r>
          <w:rPr>
            <w:rFonts w:ascii="Georgia" w:eastAsia="Georgia" w:hAnsi="Georgia" w:cs="Georgia"/>
            <w:color w:val="0563C1"/>
            <w:sz w:val="32"/>
            <w:szCs w:val="32"/>
            <w:u w:val="single"/>
          </w:rPr>
          <w:t>premiofrunzio@gmail.com</w:t>
        </w:r>
      </w:hyperlink>
      <w:r>
        <w:rPr>
          <w:rFonts w:ascii="Georgia" w:eastAsia="Georgia" w:hAnsi="Georgia" w:cs="Georgia"/>
          <w:sz w:val="32"/>
          <w:szCs w:val="32"/>
        </w:rPr>
        <w:t xml:space="preserve">  indicando Nome della scuola, comune, </w:t>
      </w:r>
      <w:proofErr w:type="spellStart"/>
      <w:r>
        <w:rPr>
          <w:rFonts w:ascii="Georgia" w:eastAsia="Georgia" w:hAnsi="Georgia" w:cs="Georgia"/>
          <w:sz w:val="32"/>
          <w:szCs w:val="32"/>
        </w:rPr>
        <w:t>indirizzo,recapito</w:t>
      </w:r>
      <w:proofErr w:type="spellEnd"/>
      <w:r>
        <w:rPr>
          <w:rFonts w:ascii="Georgia" w:eastAsia="Georgia" w:hAnsi="Georgia" w:cs="Georgia"/>
          <w:sz w:val="32"/>
          <w:szCs w:val="32"/>
        </w:rPr>
        <w:t xml:space="preserve"> telefon</w:t>
      </w:r>
      <w:r>
        <w:rPr>
          <w:rFonts w:ascii="Georgia" w:eastAsia="Georgia" w:hAnsi="Georgia" w:cs="Georgia"/>
          <w:sz w:val="32"/>
          <w:szCs w:val="32"/>
        </w:rPr>
        <w:t>ico , e-mail specificando  nell’oggetto della mail -</w:t>
      </w:r>
      <w:r>
        <w:rPr>
          <w:rFonts w:ascii="Georgia" w:eastAsia="Georgia" w:hAnsi="Georgia" w:cs="Georgia"/>
          <w:b/>
          <w:sz w:val="32"/>
          <w:szCs w:val="32"/>
        </w:rPr>
        <w:t xml:space="preserve">Bando per l’assegnazione del premio </w:t>
      </w:r>
      <w:r>
        <w:rPr>
          <w:rFonts w:ascii="Georgia" w:eastAsia="Georgia" w:hAnsi="Georgia" w:cs="Georgia"/>
          <w:sz w:val="32"/>
          <w:szCs w:val="32"/>
        </w:rPr>
        <w:t xml:space="preserve">“Luigi </w:t>
      </w:r>
      <w:proofErr w:type="spellStart"/>
      <w:r>
        <w:rPr>
          <w:rFonts w:ascii="Georgia" w:eastAsia="Georgia" w:hAnsi="Georgia" w:cs="Georgia"/>
          <w:sz w:val="32"/>
          <w:szCs w:val="32"/>
        </w:rPr>
        <w:t>Frunzio</w:t>
      </w:r>
      <w:proofErr w:type="spellEnd"/>
      <w:r>
        <w:rPr>
          <w:rFonts w:ascii="Georgia" w:eastAsia="Georgia" w:hAnsi="Georgia" w:cs="Georgia"/>
          <w:sz w:val="32"/>
          <w:szCs w:val="32"/>
        </w:rPr>
        <w:t>” -</w:t>
      </w:r>
    </w:p>
    <w:p w14:paraId="0000000C" w14:textId="77777777" w:rsidR="00A35D8F" w:rsidRDefault="00A35D8F">
      <w:pPr>
        <w:jc w:val="both"/>
        <w:rPr>
          <w:rFonts w:ascii="Georgia" w:eastAsia="Georgia" w:hAnsi="Georgia" w:cs="Georgia"/>
          <w:sz w:val="32"/>
          <w:szCs w:val="32"/>
        </w:rPr>
      </w:pPr>
    </w:p>
    <w:p w14:paraId="0000000D" w14:textId="77777777" w:rsidR="00A35D8F" w:rsidRDefault="003E392E">
      <w:pPr>
        <w:jc w:val="both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lastRenderedPageBreak/>
        <w:t xml:space="preserve">Art. 3 –modalità di svolgimento del concorso. </w:t>
      </w:r>
    </w:p>
    <w:p w14:paraId="0000000E" w14:textId="77777777" w:rsidR="00A35D8F" w:rsidRDefault="003E392E">
      <w:pPr>
        <w:jc w:val="both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Entro il termine </w:t>
      </w:r>
      <w:r>
        <w:rPr>
          <w:rFonts w:ascii="Georgia" w:eastAsia="Georgia" w:hAnsi="Georgia" w:cs="Georgia"/>
          <w:b/>
          <w:sz w:val="32"/>
          <w:szCs w:val="32"/>
        </w:rPr>
        <w:t>del 30 novembre 2021,</w:t>
      </w:r>
      <w:r>
        <w:rPr>
          <w:rFonts w:ascii="Georgia" w:eastAsia="Georgia" w:hAnsi="Georgia" w:cs="Georgia"/>
          <w:sz w:val="32"/>
          <w:szCs w:val="32"/>
        </w:rPr>
        <w:t xml:space="preserve"> le scuole   che hanno fatto istanza  di partecipazione, devono </w:t>
      </w:r>
      <w:r>
        <w:rPr>
          <w:rFonts w:ascii="Georgia" w:eastAsia="Georgia" w:hAnsi="Georgia" w:cs="Georgia"/>
          <w:sz w:val="32"/>
          <w:szCs w:val="32"/>
        </w:rPr>
        <w:t>inviare i lavori realizzati che tratteranno il concetto di legalità e la promozione dei  i valori della giustizia, utilizzando la forma espressiva che ritengono più adeguata (letteraria, figurativa, teatrale, cinematografica, multimediale  o altro), invian</w:t>
      </w:r>
      <w:r>
        <w:rPr>
          <w:rFonts w:ascii="Georgia" w:eastAsia="Georgia" w:hAnsi="Georgia" w:cs="Georgia"/>
          <w:sz w:val="32"/>
          <w:szCs w:val="32"/>
        </w:rPr>
        <w:t xml:space="preserve">do all’indirizzo di posta elettronica </w:t>
      </w:r>
      <w:hyperlink r:id="rId6">
        <w:r>
          <w:rPr>
            <w:rFonts w:ascii="Georgia" w:eastAsia="Georgia" w:hAnsi="Georgia" w:cs="Georgia"/>
            <w:color w:val="0563C1"/>
            <w:sz w:val="32"/>
            <w:szCs w:val="32"/>
            <w:u w:val="single"/>
          </w:rPr>
          <w:t>premiofrunzio@gmail.com</w:t>
        </w:r>
      </w:hyperlink>
      <w:r>
        <w:rPr>
          <w:rFonts w:ascii="Georgia" w:eastAsia="Georgia" w:hAnsi="Georgia" w:cs="Georgia"/>
          <w:sz w:val="32"/>
          <w:szCs w:val="32"/>
        </w:rPr>
        <w:t xml:space="preserve">  il relativo file accompagnato da una breve relazione esplicativa. </w:t>
      </w:r>
    </w:p>
    <w:p w14:paraId="0000000F" w14:textId="77777777" w:rsidR="00A35D8F" w:rsidRDefault="00A35D8F">
      <w:pPr>
        <w:jc w:val="both"/>
        <w:rPr>
          <w:rFonts w:ascii="Georgia" w:eastAsia="Georgia" w:hAnsi="Georgia" w:cs="Georgia"/>
          <w:sz w:val="32"/>
          <w:szCs w:val="32"/>
        </w:rPr>
      </w:pPr>
    </w:p>
    <w:p w14:paraId="00000010" w14:textId="77777777" w:rsidR="00A35D8F" w:rsidRDefault="003E392E">
      <w:pPr>
        <w:jc w:val="both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Art. 4 – commissione esaminatrice. </w:t>
      </w:r>
    </w:p>
    <w:p w14:paraId="00000011" w14:textId="77777777" w:rsidR="00A35D8F" w:rsidRDefault="003E392E">
      <w:pPr>
        <w:jc w:val="both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La commissione esaminatrice è formata cinque componenti scelti dalla Giunta distrettuale di Napoli tra i magistrati del distretto ed esponenti della società civile. Essa è presieduta dal Presidente della Giunta distrettale.</w:t>
      </w:r>
    </w:p>
    <w:p w14:paraId="00000012" w14:textId="77777777" w:rsidR="00A35D8F" w:rsidRDefault="003E392E">
      <w:pPr>
        <w:jc w:val="both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Art. 5 – aggiudicazione del prem</w:t>
      </w:r>
      <w:r>
        <w:rPr>
          <w:rFonts w:ascii="Georgia" w:eastAsia="Georgia" w:hAnsi="Georgia" w:cs="Georgia"/>
          <w:sz w:val="32"/>
          <w:szCs w:val="32"/>
        </w:rPr>
        <w:t>io.</w:t>
      </w:r>
    </w:p>
    <w:p w14:paraId="00000013" w14:textId="77777777" w:rsidR="00A35D8F" w:rsidRDefault="003E392E">
      <w:pPr>
        <w:jc w:val="both"/>
        <w:rPr>
          <w:rFonts w:ascii="Georgia" w:eastAsia="Georgia" w:hAnsi="Georgia" w:cs="Georgia"/>
          <w:color w:val="FF0000"/>
          <w:sz w:val="32"/>
          <w:szCs w:val="32"/>
        </w:rPr>
      </w:pPr>
      <w:bookmarkStart w:id="1" w:name="_gjdgxs" w:colFirst="0" w:colLast="0"/>
      <w:bookmarkEnd w:id="1"/>
      <w:r>
        <w:rPr>
          <w:rFonts w:ascii="Georgia" w:eastAsia="Georgia" w:hAnsi="Georgia" w:cs="Georgia"/>
          <w:sz w:val="32"/>
          <w:szCs w:val="32"/>
        </w:rPr>
        <w:t>Entro la data del 17 dicembre 2021, la commissione esaminatrice   comunica i vincitori del premio sulla base di una valutazione comparativa delle performances ricevute. I nominativi delle scuole vincitrici verranno pubblicati sul sito dell’ANM del Dist</w:t>
      </w:r>
      <w:r>
        <w:rPr>
          <w:rFonts w:ascii="Georgia" w:eastAsia="Georgia" w:hAnsi="Georgia" w:cs="Georgia"/>
          <w:sz w:val="32"/>
          <w:szCs w:val="32"/>
        </w:rPr>
        <w:t xml:space="preserve">retto e sul sito dell’Ufficio scolastico Regionale per la Campania . Sarà oggetto di positiva valutazione la maggiore coralità del lavoro realizzato, riconoscendo prevalenza, in caso di parità, ai lavori che abbiano coinvolto il maggior numero di studenti </w:t>
      </w:r>
      <w:r>
        <w:rPr>
          <w:rFonts w:ascii="Georgia" w:eastAsia="Georgia" w:hAnsi="Georgia" w:cs="Georgia"/>
          <w:sz w:val="32"/>
          <w:szCs w:val="32"/>
        </w:rPr>
        <w:t>( non verranno valutati elaborati individuali).</w:t>
      </w:r>
    </w:p>
    <w:p w14:paraId="00000014" w14:textId="77777777" w:rsidR="00A35D8F" w:rsidRDefault="00A35D8F">
      <w:pPr>
        <w:jc w:val="both"/>
        <w:rPr>
          <w:rFonts w:ascii="Georgia" w:eastAsia="Georgia" w:hAnsi="Georgia" w:cs="Georgia"/>
          <w:sz w:val="32"/>
          <w:szCs w:val="32"/>
        </w:rPr>
      </w:pPr>
    </w:p>
    <w:p w14:paraId="00000015" w14:textId="77777777" w:rsidR="00A35D8F" w:rsidRDefault="003E392E">
      <w:pPr>
        <w:jc w:val="both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Art. 6 – borsa per l’istituto vincitore.</w:t>
      </w:r>
    </w:p>
    <w:p w14:paraId="00000016" w14:textId="77777777" w:rsidR="00A35D8F" w:rsidRDefault="003E392E">
      <w:pPr>
        <w:jc w:val="both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Il premio consiste nella somma complessiva di 5.000 euro ( che verrà ripartita tra le prime tre scuole vincitrici e segnatamente il primo premio sarà dell’importo di </w:t>
      </w:r>
      <w:r>
        <w:rPr>
          <w:rFonts w:ascii="Georgia" w:eastAsia="Georgia" w:hAnsi="Georgia" w:cs="Georgia"/>
          <w:sz w:val="32"/>
          <w:szCs w:val="32"/>
        </w:rPr>
        <w:t xml:space="preserve">euro 2500,00, il secondo di euro 1500,00 ed il terzo di euro 1000,00), che la Giunta distrettuale di Napoli si impegna a corrispondere all’istituto vincitore mediante </w:t>
      </w:r>
      <w:r>
        <w:rPr>
          <w:rFonts w:ascii="Georgia" w:eastAsia="Georgia" w:hAnsi="Georgia" w:cs="Georgia"/>
          <w:sz w:val="32"/>
          <w:szCs w:val="32"/>
        </w:rPr>
        <w:lastRenderedPageBreak/>
        <w:t>l’acquisito di opere letterarie, multimediali o strumentazione, che il dirigente avrà cur</w:t>
      </w:r>
      <w:r>
        <w:rPr>
          <w:rFonts w:ascii="Georgia" w:eastAsia="Georgia" w:hAnsi="Georgia" w:cs="Georgia"/>
          <w:sz w:val="32"/>
          <w:szCs w:val="32"/>
        </w:rPr>
        <w:t>a di indicare illustrando le ragioni della scelta e la necessità degli acquisiti sul piano della didattica.</w:t>
      </w:r>
    </w:p>
    <w:p w14:paraId="00000017" w14:textId="77777777" w:rsidR="00A35D8F" w:rsidRDefault="003E392E">
      <w:pPr>
        <w:jc w:val="both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In Napoli, il 9.7.2021 </w:t>
      </w:r>
    </w:p>
    <w:sectPr w:rsidR="00A35D8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A35D8F"/>
    <w:rsid w:val="003E392E"/>
    <w:rsid w:val="00A3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miofrunzio@gmail.com" TargetMode="External"/><Relationship Id="rId5" Type="http://schemas.openxmlformats.org/officeDocument/2006/relationships/hyperlink" Target="mailto:premiofrunz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 Inc.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Admin</cp:lastModifiedBy>
  <cp:revision>2</cp:revision>
  <dcterms:created xsi:type="dcterms:W3CDTF">2021-07-20T16:01:00Z</dcterms:created>
  <dcterms:modified xsi:type="dcterms:W3CDTF">2021-07-20T16:01:00Z</dcterms:modified>
</cp:coreProperties>
</file>